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A41302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03B1FB67" w:rsidR="00101E3C" w:rsidRPr="00790279" w:rsidRDefault="00101E3C" w:rsidP="00A413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b/>
                <w:color w:val="FF3300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</w:t>
            </w: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aziv nastavne jedinice:  </w:t>
            </w:r>
            <w:r w:rsidR="00675D09" w:rsidRPr="00A41302">
              <w:rPr>
                <w:rFonts w:ascii="Candara" w:hAnsi="Candara"/>
                <w:b/>
                <w:color w:val="FF0000"/>
              </w:rPr>
              <w:t>Zdenko Bašić, Sjeverozapadni vjetar</w:t>
            </w:r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pripovjednoga teksta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A41302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3C46CF3A" w14:textId="77777777" w:rsidR="00683714" w:rsidRPr="00683714" w:rsidRDefault="00101E3C" w:rsidP="00A41302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  <w:p w14:paraId="51829F90" w14:textId="77777777" w:rsidR="00683714" w:rsidRPr="00683714" w:rsidRDefault="00683714" w:rsidP="00A41302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683714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B.8.4. Učenik se stvaralački izražava prema vlastitome interesu potaknut različitim iskustvima i doživljajima književnoga teksta</w:t>
            </w:r>
            <w:r w:rsidRPr="00683714">
              <w:rPr>
                <w:rFonts w:ascii="Times New Roman" w:eastAsia="Times New Roman" w:hAnsi="Times New Roman" w:cs="Times New Roman"/>
                <w:color w:val="231F20"/>
                <w:lang w:eastAsia="hr-HR" w:bidi="ar-SA"/>
              </w:rPr>
              <w:t>.</w:t>
            </w:r>
          </w:p>
          <w:p w14:paraId="2B17A9AC" w14:textId="5B440F6C" w:rsidR="00683714" w:rsidRPr="00A41302" w:rsidRDefault="00683714" w:rsidP="00A41302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683714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OŠ HJ A.8.3. Učenik čita tekst, prosuđuje značenje teksta i povezuje ga s prethodnim znanjem i iskustvom.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4AE2A7A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8E27EE5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342AFB85" w14:textId="697496BA" w:rsidR="00101E3C" w:rsidRPr="00D27504" w:rsidRDefault="00683714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Prepoznaje i izdvaja obilježja predaje na konkretnom primjeru </w:t>
            </w:r>
            <w:r w:rsidRPr="00683714">
              <w:rPr>
                <w:rFonts w:ascii="Candara" w:hAnsi="Candara"/>
                <w:i/>
                <w:iCs/>
                <w:color w:val="231F20"/>
                <w:shd w:val="clear" w:color="auto" w:fill="FFFFFF"/>
              </w:rPr>
              <w:t>Sjeverozapadni vjetar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5512B116" w:rsidR="00101E3C" w:rsidRPr="00683714" w:rsidRDefault="00101E3C" w:rsidP="00683714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49208C75" w14:textId="7E675885" w:rsidR="00683714" w:rsidRPr="00683714" w:rsidRDefault="00683714" w:rsidP="00683714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683714">
              <w:rPr>
                <w:rFonts w:ascii="Candara" w:hAnsi="Candara"/>
                <w:color w:val="231F20"/>
                <w:shd w:val="clear" w:color="auto" w:fill="FFFFFF"/>
              </w:rPr>
              <w:t>objašnjava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ti</w:t>
            </w:r>
            <w:r w:rsidRPr="00683714">
              <w:rPr>
                <w:rFonts w:ascii="Candara" w:hAnsi="Candara"/>
                <w:color w:val="231F20"/>
                <w:shd w:val="clear" w:color="auto" w:fill="FFFFFF"/>
              </w:rPr>
              <w:t xml:space="preserve"> obilježja proznog teksta te nj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egove</w:t>
            </w:r>
            <w:r w:rsidRPr="00683714">
              <w:rPr>
                <w:rFonts w:ascii="Candara" w:hAnsi="Candara"/>
                <w:color w:val="231F20"/>
                <w:shd w:val="clear" w:color="auto" w:fill="FFFFFF"/>
              </w:rPr>
              <w:t xml:space="preserve"> višeznačnosti i primjenj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ivati</w:t>
            </w:r>
            <w:r w:rsidRPr="00683714">
              <w:rPr>
                <w:rFonts w:ascii="Candara" w:hAnsi="Candara"/>
                <w:color w:val="231F20"/>
                <w:shd w:val="clear" w:color="auto" w:fill="FFFFFF"/>
              </w:rPr>
              <w:t xml:space="preserve"> dosad stečena književnoteorijska znanja</w:t>
            </w:r>
          </w:p>
          <w:p w14:paraId="13A877DB" w14:textId="77777777" w:rsidR="00101E3C" w:rsidRPr="005E7B1B" w:rsidRDefault="00101E3C" w:rsidP="006837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410AD3AA" w14:textId="77777777" w:rsidR="00101E3C" w:rsidRPr="005E7B1B" w:rsidRDefault="00101E3C" w:rsidP="006837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oblikovati temu teksta</w:t>
            </w:r>
          </w:p>
          <w:p w14:paraId="72E6034D" w14:textId="77777777" w:rsidR="00683714" w:rsidRDefault="00101E3C" w:rsidP="006837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29D0C198" w14:textId="7D1982FA" w:rsidR="00101E3C" w:rsidRPr="00683714" w:rsidRDefault="00683714" w:rsidP="00683714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683714">
              <w:rPr>
                <w:rFonts w:ascii="Candara" w:hAnsi="Candara"/>
                <w:color w:val="231F20"/>
                <w:shd w:val="clear" w:color="auto" w:fill="FFFFFF"/>
              </w:rPr>
              <w:t>izražava vlastitu procjenu etičke, estetske i idejne razine književnoga teksta.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A41302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89F1A" w14:textId="77777777" w:rsidR="00683714" w:rsidRPr="00683714" w:rsidRDefault="00101E3C" w:rsidP="00A41302">
            <w:pPr>
              <w:spacing w:after="0"/>
              <w:rPr>
                <w:rFonts w:cstheme="minorHAnsi"/>
                <w:sz w:val="24"/>
                <w:szCs w:val="24"/>
                <w:lang w:bidi="ar-SA"/>
              </w:rPr>
            </w:pPr>
            <w:r w:rsidRPr="00C7548A">
              <w:rPr>
                <w:rFonts w:ascii="Candara" w:hAnsi="Candara" w:cs="Arial"/>
              </w:rPr>
              <w:t>Da bismo postigli željeno ozračje za interpretaciju ov</w:t>
            </w:r>
            <w:r w:rsidR="00683714">
              <w:rPr>
                <w:rFonts w:ascii="Candara" w:hAnsi="Candara" w:cs="Arial"/>
              </w:rPr>
              <w:t>o</w:t>
            </w:r>
            <w:r w:rsidRPr="00C7548A">
              <w:rPr>
                <w:rFonts w:ascii="Candara" w:hAnsi="Candara" w:cs="Arial"/>
              </w:rPr>
              <w:t xml:space="preserve">ga teksta, razgovarat ćemo s učenicima o sljedećim pitanjima:  </w:t>
            </w:r>
            <w:r w:rsidR="00683714" w:rsidRPr="00683714">
              <w:rPr>
                <w:rFonts w:ascii="Candara" w:hAnsi="Candara" w:cstheme="minorHAnsi"/>
                <w:lang w:bidi="ar-SA"/>
              </w:rPr>
              <w:t>Ljudi su u davna vremena strah od nepoznatoga umanjivali pričama o neobičnim bićima i pojavama i tako nastojali objasniti ono što nisu znali. Što znaš o bićima poput vila, vilenjaka i vještica, a što bi još o njima želio/željela doznati?</w:t>
            </w:r>
            <w:r w:rsidR="00683714" w:rsidRPr="00683714">
              <w:rPr>
                <w:rFonts w:cstheme="minorHAnsi"/>
                <w:sz w:val="24"/>
                <w:szCs w:val="24"/>
                <w:lang w:bidi="ar-SA"/>
              </w:rPr>
              <w:t xml:space="preserve"> </w:t>
            </w:r>
          </w:p>
          <w:p w14:paraId="51600C09" w14:textId="77777777" w:rsidR="00101E3C" w:rsidRPr="00C7548A" w:rsidRDefault="00101E3C" w:rsidP="00A413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A4130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F5E2A8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A41302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10 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31B88C58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  <w:r w:rsidR="00A41302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.</w:t>
            </w:r>
          </w:p>
          <w:p w14:paraId="4EFFBF3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32E40C09" w14:textId="77777777" w:rsidR="00CF6334" w:rsidRPr="00CF6334" w:rsidRDefault="00101E3C" w:rsidP="00CF6334">
            <w:pPr>
              <w:spacing w:after="0"/>
              <w:rPr>
                <w:rFonts w:cstheme="minorHAnsi"/>
                <w:sz w:val="24"/>
                <w:szCs w:val="24"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CF6334" w:rsidRPr="00CF6334">
              <w:rPr>
                <w:rFonts w:ascii="Candara" w:hAnsi="Candara" w:cstheme="minorHAnsi"/>
                <w:lang w:bidi="ar-SA"/>
              </w:rPr>
              <w:t xml:space="preserve">Koja ti se zanimljivost o vilama posebno svidjela? Što si novo doznao/doznala o vilinskome svijetu? </w:t>
            </w:r>
          </w:p>
          <w:p w14:paraId="06E42003" w14:textId="71AE9660" w:rsidR="00101E3C" w:rsidRPr="00F039C8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77777777" w:rsidR="00101E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6A0E1FB" w14:textId="5162848E" w:rsidR="00101E3C" w:rsidRDefault="00101E3C" w:rsidP="00E622EE">
            <w:pPr>
              <w:spacing w:after="0"/>
              <w:rPr>
                <w:rFonts w:ascii="Candara" w:hAnsi="Candar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primjenjuju </w:t>
            </w:r>
            <w:r w:rsidRPr="00C7548A">
              <w:rPr>
                <w:rFonts w:ascii="Candara" w:eastAsia="Calibri" w:hAnsi="Candara" w:cs="ArnoPro-Display"/>
                <w:lang w:bidi="ar-SA"/>
              </w:rPr>
              <w:t xml:space="preserve">naučene književnoteorijske pojmove: </w:t>
            </w:r>
            <w:r w:rsidRPr="00C7548A">
              <w:rPr>
                <w:rFonts w:ascii="Candara" w:hAnsi="Candara"/>
              </w:rPr>
              <w:t xml:space="preserve">izdvajaju iz ulomka pojedinosti kojima će potkrijepiti tvrdnju da je </w:t>
            </w:r>
            <w:r w:rsidR="0012400C">
              <w:rPr>
                <w:rFonts w:ascii="Candara" w:hAnsi="Candara"/>
                <w:i/>
              </w:rPr>
              <w:t>Sjeverozapadni vjetar</w:t>
            </w:r>
            <w:r w:rsidRPr="00C7548A">
              <w:rPr>
                <w:rFonts w:ascii="Candara" w:hAnsi="Candara"/>
              </w:rPr>
              <w:t xml:space="preserve"> ulomak iz </w:t>
            </w:r>
            <w:r w:rsidR="0012400C">
              <w:rPr>
                <w:rFonts w:ascii="Candara" w:hAnsi="Candara"/>
              </w:rPr>
              <w:t>narodnih predaja.</w:t>
            </w:r>
          </w:p>
          <w:p w14:paraId="4B841D38" w14:textId="1308F0F5" w:rsidR="0012400C" w:rsidRPr="00AC7C71" w:rsidRDefault="0012400C" w:rsidP="00E622EE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ascii="Candara" w:hAnsi="Candara"/>
              </w:rPr>
              <w:t xml:space="preserve">Provjeravaju svoje znanje o obilježjima predaja </w:t>
            </w:r>
            <w:r w:rsidRPr="0012400C">
              <w:rPr>
                <w:rFonts w:ascii="Candara" w:hAnsi="Candara"/>
                <w:highlight w:val="cyan"/>
              </w:rPr>
              <w:t xml:space="preserve">u digitalnome udžbeniku u rubrici </w:t>
            </w:r>
            <w:r w:rsidRPr="0012400C">
              <w:rPr>
                <w:rFonts w:ascii="Candara" w:hAnsi="Candara"/>
                <w:i/>
                <w:iCs/>
                <w:highlight w:val="cyan"/>
              </w:rPr>
              <w:t>Umjetnost riječi (Narodna predaja).</w:t>
            </w:r>
          </w:p>
          <w:p w14:paraId="350A1A40" w14:textId="77777777" w:rsidR="00101E3C" w:rsidRPr="00361B93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A41302">
        <w:trPr>
          <w:trHeight w:val="2418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46A78FB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12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A3557" w14:textId="77777777" w:rsidR="00B13801" w:rsidRDefault="00101E3C" w:rsidP="00B13801">
            <w:pPr>
              <w:spacing w:after="0"/>
              <w:rPr>
                <w:rFonts w:ascii="Candara" w:hAnsi="Candara"/>
              </w:rPr>
            </w:pPr>
            <w:r w:rsidRPr="00B13801">
              <w:rPr>
                <w:rFonts w:ascii="Candara" w:hAnsi="Candara"/>
              </w:rPr>
              <w:t>U završnome dijelu sata učenici razgovara</w:t>
            </w:r>
            <w:r w:rsidR="00B13801" w:rsidRPr="00B13801">
              <w:rPr>
                <w:rFonts w:ascii="Candara" w:hAnsi="Candara"/>
              </w:rPr>
              <w:t>ju</w:t>
            </w:r>
            <w:r w:rsidRPr="00B13801">
              <w:rPr>
                <w:rFonts w:ascii="Candara" w:hAnsi="Candara"/>
              </w:rPr>
              <w:t xml:space="preserve"> prema smjernicama zadatka iz rubrike </w:t>
            </w:r>
            <w:r w:rsidRPr="00B13801">
              <w:rPr>
                <w:rFonts w:ascii="Candara" w:hAnsi="Candara"/>
                <w:i/>
                <w:iCs/>
              </w:rPr>
              <w:t>Izaberi po svojoj mjeri</w:t>
            </w:r>
            <w:r w:rsidRPr="00B13801">
              <w:rPr>
                <w:rFonts w:ascii="Candara" w:hAnsi="Candara"/>
              </w:rPr>
              <w:t xml:space="preserve">: </w:t>
            </w:r>
          </w:p>
          <w:p w14:paraId="1BA76CC1" w14:textId="5C590037" w:rsidR="00B13801" w:rsidRPr="00B13801" w:rsidRDefault="00B13801" w:rsidP="00B13801">
            <w:pPr>
              <w:spacing w:after="0"/>
              <w:rPr>
                <w:rFonts w:ascii="Candara" w:hAnsi="Candara" w:cstheme="minorHAnsi"/>
                <w:lang w:bidi="ar-SA"/>
              </w:rPr>
            </w:pPr>
            <w:r w:rsidRPr="00B13801">
              <w:rPr>
                <w:rFonts w:ascii="Candara" w:hAnsi="Candara" w:cstheme="minorHAnsi"/>
                <w:lang w:bidi="ar-SA"/>
              </w:rPr>
              <w:t xml:space="preserve">1. Protumači rečenice </w:t>
            </w:r>
            <w:r w:rsidRPr="00B13801">
              <w:rPr>
                <w:rFonts w:ascii="Candara" w:hAnsi="Candara" w:cstheme="minorHAnsi"/>
                <w:i/>
                <w:iCs/>
                <w:lang w:bidi="ar-SA"/>
              </w:rPr>
              <w:t>vilama pripada mjesto pod mjesecom; ljudima pripada mjesto pod suncem.</w:t>
            </w:r>
          </w:p>
          <w:p w14:paraId="0103D932" w14:textId="77777777" w:rsidR="00B13801" w:rsidRPr="00B13801" w:rsidRDefault="00B13801" w:rsidP="00B13801">
            <w:pPr>
              <w:spacing w:after="0"/>
              <w:rPr>
                <w:rFonts w:ascii="Candara" w:hAnsi="Candara" w:cstheme="minorHAnsi"/>
                <w:lang w:bidi="ar-SA"/>
              </w:rPr>
            </w:pPr>
            <w:r w:rsidRPr="00B13801">
              <w:rPr>
                <w:rFonts w:ascii="Candara" w:hAnsi="Candara" w:cstheme="minorHAnsi"/>
                <w:lang w:bidi="ar-SA"/>
              </w:rPr>
              <w:t xml:space="preserve">2. Pripovjedač kaže da ga je vjetar </w:t>
            </w:r>
            <w:r w:rsidRPr="00B13801">
              <w:rPr>
                <w:rFonts w:ascii="Candara" w:hAnsi="Candara" w:cstheme="minorHAnsi"/>
                <w:i/>
                <w:iCs/>
                <w:lang w:bidi="ar-SA"/>
              </w:rPr>
              <w:t>učio jeziku tišine.</w:t>
            </w:r>
            <w:r w:rsidRPr="00B13801">
              <w:rPr>
                <w:rFonts w:ascii="Candara" w:hAnsi="Candara" w:cstheme="minorHAnsi"/>
                <w:lang w:bidi="ar-SA"/>
              </w:rPr>
              <w:t xml:space="preserve"> Na koji bi nam način </w:t>
            </w:r>
            <w:r w:rsidRPr="00B13801">
              <w:rPr>
                <w:rFonts w:ascii="Candara" w:hAnsi="Candara" w:cstheme="minorHAnsi"/>
                <w:i/>
                <w:iCs/>
                <w:lang w:bidi="ar-SA"/>
              </w:rPr>
              <w:t>jezik tišine</w:t>
            </w:r>
            <w:r w:rsidRPr="00B13801">
              <w:rPr>
                <w:rFonts w:ascii="Candara" w:hAnsi="Candara" w:cstheme="minorHAnsi"/>
                <w:lang w:bidi="ar-SA"/>
              </w:rPr>
              <w:t xml:space="preserve"> danas mogao pomoći da sačuvamo prirodu i svijet oko sebe? Koja mu </w:t>
            </w:r>
            <w:proofErr w:type="spellStart"/>
            <w:r w:rsidRPr="00B13801">
              <w:rPr>
                <w:rFonts w:ascii="Candara" w:hAnsi="Candara" w:cstheme="minorHAnsi"/>
                <w:lang w:bidi="ar-SA"/>
              </w:rPr>
              <w:t>zaglušujuća</w:t>
            </w:r>
            <w:proofErr w:type="spellEnd"/>
            <w:r w:rsidRPr="00B13801">
              <w:rPr>
                <w:rFonts w:ascii="Candara" w:hAnsi="Candara" w:cstheme="minorHAnsi"/>
                <w:lang w:bidi="ar-SA"/>
              </w:rPr>
              <w:t xml:space="preserve"> buka smeta?</w:t>
            </w:r>
          </w:p>
          <w:p w14:paraId="70DAA7D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5BD1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4D14216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zaključuje </w:t>
            </w:r>
          </w:p>
          <w:p w14:paraId="185244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B36F63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– </w:t>
            </w:r>
            <w:r w:rsidRPr="00B73AB9">
              <w:rPr>
                <w:rFonts w:ascii="Candara" w:hAnsi="Candara" w:cs="Arial"/>
              </w:rPr>
              <w:t>iznosi svoja zapažanja, komentira i argumentira svoje mišljenje</w:t>
            </w:r>
          </w:p>
        </w:tc>
      </w:tr>
      <w:tr w:rsidR="00101E3C" w14:paraId="49BA82EB" w14:textId="77777777" w:rsidTr="00A41302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3231338F" w:rsidR="00101E3C" w:rsidRPr="00B13801" w:rsidRDefault="00B13801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B13801">
              <w:rPr>
                <w:rFonts w:ascii="Candara" w:eastAsia="Times New Roman" w:hAnsi="Candara" w:cs="Arial"/>
                <w:lang w:bidi="ar-SA"/>
              </w:rPr>
              <w:t>1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D5F3" w14:textId="5B6A566B" w:rsidR="00101E3C" w:rsidRPr="00B13801" w:rsidRDefault="00B13801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B13801">
              <w:rPr>
                <w:rFonts w:ascii="Candara" w:hAnsi="Candara" w:cstheme="minorHAnsi"/>
              </w:rPr>
              <w:t>Istraži o predajama svojega kraja. Zabilježi pojedinosti o neobičnim bićima o kojima su pripovijedale i predstavi ih učenicima u razredu.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istražuje, zaključuje, zapisuje</w:t>
            </w:r>
          </w:p>
        </w:tc>
      </w:tr>
      <w:tr w:rsidR="00101E3C" w14:paraId="3FF0AA61" w14:textId="77777777" w:rsidTr="00A41302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A41302" w:rsidRDefault="00101E3C" w:rsidP="00A41302">
            <w:pPr>
              <w:spacing w:after="0"/>
              <w:rPr>
                <w:rFonts w:ascii="Candara" w:hAnsi="Candara"/>
              </w:rPr>
            </w:pPr>
            <w:r w:rsidRPr="00A41302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A41302" w:rsidRDefault="00101E3C" w:rsidP="00A41302">
            <w:pPr>
              <w:spacing w:after="0"/>
              <w:rPr>
                <w:rFonts w:ascii="Candara" w:eastAsia="Calibri" w:hAnsi="Candara" w:cs="Times New Roman"/>
                <w:color w:val="000000" w:themeColor="text1"/>
              </w:rPr>
            </w:pPr>
            <w:r w:rsidRPr="00A41302">
              <w:rPr>
                <w:rFonts w:ascii="Candara" w:hAnsi="Candara"/>
              </w:rPr>
              <w:t xml:space="preserve">– </w:t>
            </w:r>
            <w:r w:rsidRPr="00A41302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A41302" w:rsidRDefault="00101E3C" w:rsidP="00A41302">
            <w:pPr>
              <w:spacing w:after="0"/>
              <w:rPr>
                <w:rFonts w:ascii="Candara" w:eastAsia="Calibri" w:hAnsi="Candara" w:cs="Times New Roman"/>
                <w:color w:val="000000" w:themeColor="text1"/>
              </w:rPr>
            </w:pPr>
            <w:r w:rsidRPr="00A41302">
              <w:rPr>
                <w:rFonts w:ascii="Candara" w:hAnsi="Candara"/>
                <w:color w:val="000000" w:themeColor="text1"/>
              </w:rPr>
              <w:t xml:space="preserve">– </w:t>
            </w:r>
            <w:r w:rsidRPr="00A41302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>uputiti učenika u digitalni udžbenik (</w:t>
            </w:r>
            <w:hyperlink r:id="rId5" w:history="1">
              <w:r w:rsidRPr="00A41302">
                <w:rPr>
                  <w:rStyle w:val="Hyperlink"/>
                  <w:rFonts w:ascii="Candara" w:eastAsia="Times New Roman" w:hAnsi="Candara" w:cs="Calibri"/>
                  <w:bCs/>
                  <w:color w:val="000000" w:themeColor="text1"/>
                  <w:u w:val="none"/>
                  <w:lang w:eastAsia="hr-HR" w:bidi="ar-SA"/>
                </w:rPr>
                <w:t>www.e-sfera.hr</w:t>
              </w:r>
            </w:hyperlink>
            <w:r w:rsidRPr="00A41302">
              <w:rPr>
                <w:rFonts w:ascii="Candara" w:eastAsia="Times New Roman" w:hAnsi="Candara" w:cs="Calibri"/>
                <w:bCs/>
                <w:color w:val="000000" w:themeColor="text1"/>
                <w:lang w:eastAsia="hr-HR" w:bidi="ar-SA"/>
              </w:rPr>
              <w:t xml:space="preserve">) </w:t>
            </w:r>
          </w:p>
          <w:p w14:paraId="294B11A5" w14:textId="34F6DDE8" w:rsidR="00B13801" w:rsidRPr="00B13801" w:rsidRDefault="00101E3C" w:rsidP="00A41302">
            <w:pPr>
              <w:spacing w:after="0"/>
              <w:rPr>
                <w:rFonts w:eastAsia="Times New Roman" w:cstheme="minorHAnsi"/>
                <w:lang w:eastAsia="hr-HR"/>
              </w:rPr>
            </w:pPr>
            <w:r w:rsidRPr="00A41302">
              <w:rPr>
                <w:rFonts w:ascii="Candara" w:hAnsi="Candara"/>
              </w:rPr>
              <w:t xml:space="preserve">– </w:t>
            </w:r>
            <w:r w:rsidRPr="00A41302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</w:tc>
      </w:tr>
      <w:tr w:rsidR="00101E3C" w14:paraId="1D512923" w14:textId="77777777" w:rsidTr="00A41302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A4130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A41302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i oblici vrednovanja i </w:t>
            </w:r>
            <w:proofErr w:type="spellStart"/>
            <w:r w:rsidRPr="00A41302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A41302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77777777" w:rsidR="00101E3C" w:rsidRPr="00886333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2186CF1B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proofErr w:type="spellStart"/>
            <w:r w:rsidR="00B13801">
              <w:rPr>
                <w:rFonts w:ascii="Candara" w:eastAsia="Times New Roman" w:hAnsi="Candara" w:cs="Open Sans"/>
                <w:bCs/>
                <w:lang w:eastAsia="hr-HR" w:bidi="ar-SA"/>
              </w:rPr>
              <w:t>pre</w:t>
            </w:r>
            <w:r w:rsidR="00683714">
              <w:rPr>
                <w:rFonts w:ascii="Candara" w:eastAsia="Times New Roman" w:hAnsi="Candara" w:cs="Open Sans"/>
                <w:bCs/>
                <w:lang w:eastAsia="hr-HR" w:bidi="ar-SA"/>
              </w:rPr>
              <w:t>t</w:t>
            </w:r>
            <w:r w:rsidR="00B13801">
              <w:rPr>
                <w:rFonts w:ascii="Candara" w:eastAsia="Times New Roman" w:hAnsi="Candara" w:cs="Open Sans"/>
                <w:bCs/>
                <w:lang w:eastAsia="hr-HR" w:bidi="ar-SA"/>
              </w:rPr>
              <w:t>stavljanje</w:t>
            </w:r>
            <w:proofErr w:type="spellEnd"/>
            <w:r w:rsidR="00B13801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istraživanja o predajama svojega zavičaja</w:t>
            </w:r>
            <w:r w:rsidR="00A41302">
              <w:rPr>
                <w:rFonts w:ascii="Candara" w:eastAsia="Times New Roman" w:hAnsi="Candara" w:cs="Open Sans"/>
                <w:bCs/>
                <w:lang w:eastAsia="hr-HR" w:bidi="ar-SA"/>
              </w:rPr>
              <w:t>.</w:t>
            </w:r>
          </w:p>
        </w:tc>
      </w:tr>
      <w:tr w:rsidR="00101E3C" w14:paraId="7DA2E838" w14:textId="77777777" w:rsidTr="00A41302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43D58A80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 w:rsidRPr="00D11E60"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 w:rsidRPr="00D11E60"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77777777" w:rsidR="00101E3C" w:rsidRPr="00A41302" w:rsidRDefault="00101E3C" w:rsidP="00E622EE">
            <w:pPr>
              <w:spacing w:after="0" w:line="240" w:lineRule="auto"/>
              <w:rPr>
                <w:rFonts w:ascii="Candara" w:hAnsi="Candara"/>
                <w:b/>
                <w:bCs/>
                <w:color w:val="FF0000"/>
              </w:rPr>
            </w:pPr>
          </w:p>
          <w:p w14:paraId="79D50F2A" w14:textId="77777777" w:rsidR="00375954" w:rsidRPr="00A41302" w:rsidRDefault="00375954" w:rsidP="00375954">
            <w:pPr>
              <w:jc w:val="center"/>
              <w:rPr>
                <w:rFonts w:ascii="Candara" w:hAnsi="Candara" w:cstheme="minorHAnsi"/>
                <w:b/>
                <w:i/>
                <w:iCs/>
                <w:color w:val="FF0000"/>
                <w:lang w:bidi="ar-SA"/>
              </w:rPr>
            </w:pPr>
            <w:r w:rsidRPr="00A41302">
              <w:rPr>
                <w:rFonts w:ascii="Candara" w:hAnsi="Candara"/>
                <w:b/>
                <w:i/>
                <w:color w:val="FF0000"/>
              </w:rPr>
              <w:t xml:space="preserve">Zdenko Bašić, </w:t>
            </w:r>
            <w:proofErr w:type="spellStart"/>
            <w:r w:rsidRPr="00A41302">
              <w:rPr>
                <w:rFonts w:ascii="Candara" w:hAnsi="Candara" w:cstheme="minorHAnsi"/>
                <w:b/>
                <w:color w:val="FF0000"/>
                <w:lang w:bidi="ar-SA"/>
              </w:rPr>
              <w:t>Sjevernozapadni</w:t>
            </w:r>
            <w:proofErr w:type="spellEnd"/>
            <w:r w:rsidRPr="00A41302">
              <w:rPr>
                <w:rFonts w:ascii="Candara" w:hAnsi="Candara" w:cstheme="minorHAnsi"/>
                <w:b/>
                <w:color w:val="FF0000"/>
                <w:lang w:bidi="ar-SA"/>
              </w:rPr>
              <w:t xml:space="preserve"> vjetar</w:t>
            </w:r>
          </w:p>
          <w:p w14:paraId="76CD9C54" w14:textId="69E744BD" w:rsidR="00375954" w:rsidRPr="00D11E60" w:rsidRDefault="00375954" w:rsidP="00375954">
            <w:pPr>
              <w:spacing w:after="0" w:line="240" w:lineRule="auto"/>
              <w:rPr>
                <w:rFonts w:ascii="Candara" w:hAnsi="Candara" w:cstheme="minorHAnsi"/>
                <w:i/>
                <w:iCs/>
                <w:lang w:bidi="ar-SA"/>
              </w:rPr>
            </w:pPr>
            <w:r w:rsidRPr="00375954">
              <w:rPr>
                <w:rFonts w:ascii="Candara" w:hAnsi="Candara" w:cstheme="minorHAnsi"/>
                <w:i/>
                <w:iCs/>
                <w:lang w:bidi="ar-SA"/>
              </w:rPr>
              <w:t>O vilenjacima i elementarnim bićima sjeverozap</w:t>
            </w:r>
            <w:r w:rsidR="00A41302">
              <w:rPr>
                <w:rFonts w:ascii="Candara" w:hAnsi="Candara" w:cstheme="minorHAnsi"/>
                <w:i/>
                <w:iCs/>
                <w:lang w:bidi="ar-SA"/>
              </w:rPr>
              <w:t>adnoga dijela Medvednice pa do s</w:t>
            </w:r>
            <w:r w:rsidRPr="00375954">
              <w:rPr>
                <w:rFonts w:ascii="Candara" w:hAnsi="Candara" w:cstheme="minorHAnsi"/>
                <w:i/>
                <w:iCs/>
                <w:lang w:bidi="ar-SA"/>
              </w:rPr>
              <w:t>amoborskoga kraja</w:t>
            </w:r>
          </w:p>
          <w:p w14:paraId="5EE85744" w14:textId="77777777" w:rsidR="00375954" w:rsidRPr="00375954" w:rsidRDefault="00375954" w:rsidP="00375954">
            <w:pPr>
              <w:spacing w:after="0" w:line="240" w:lineRule="auto"/>
              <w:rPr>
                <w:rFonts w:ascii="Candara" w:hAnsi="Candara" w:cstheme="minorHAnsi"/>
                <w:i/>
                <w:iCs/>
                <w:lang w:bidi="ar-SA"/>
              </w:rPr>
            </w:pPr>
          </w:p>
          <w:p w14:paraId="48F33BF9" w14:textId="3FD19E1B" w:rsidR="00375954" w:rsidRPr="00D11E60" w:rsidRDefault="00A41302" w:rsidP="00375954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  <w:r>
              <w:rPr>
                <w:rFonts w:ascii="Candara" w:hAnsi="Candara"/>
              </w:rPr>
              <w:t>–</w:t>
            </w:r>
            <w:r w:rsidR="00375954" w:rsidRPr="00D11E60">
              <w:rPr>
                <w:rFonts w:ascii="Candara" w:hAnsi="Candara" w:cstheme="minorHAnsi"/>
                <w:lang w:bidi="ar-SA"/>
              </w:rPr>
              <w:t xml:space="preserve"> </w:t>
            </w:r>
            <w:r w:rsidR="00375954" w:rsidRPr="00375954">
              <w:rPr>
                <w:rFonts w:ascii="Candara" w:hAnsi="Candara" w:cstheme="minorHAnsi"/>
                <w:lang w:bidi="ar-SA"/>
              </w:rPr>
              <w:t>ulomak iz istoimene predaje</w:t>
            </w:r>
          </w:p>
          <w:p w14:paraId="4C4B0637" w14:textId="77777777" w:rsidR="00375954" w:rsidRPr="00375954" w:rsidRDefault="00375954" w:rsidP="00375954">
            <w:pPr>
              <w:spacing w:after="0" w:line="240" w:lineRule="auto"/>
              <w:rPr>
                <w:rFonts w:ascii="Candara" w:hAnsi="Candara" w:cstheme="minorHAnsi"/>
                <w:lang w:bidi="ar-SA"/>
              </w:rPr>
            </w:pPr>
          </w:p>
          <w:p w14:paraId="5605CCF0" w14:textId="77777777" w:rsidR="00101E3C" w:rsidRPr="00D11E60" w:rsidRDefault="00375954" w:rsidP="00E622EE">
            <w:pPr>
              <w:spacing w:after="0"/>
              <w:rPr>
                <w:rFonts w:ascii="Candara" w:hAnsi="Candara" w:cstheme="minorHAnsi"/>
              </w:rPr>
            </w:pPr>
            <w:r w:rsidRPr="00A41302">
              <w:rPr>
                <w:rFonts w:ascii="Candara" w:hAnsi="Candara" w:cstheme="minorHAnsi"/>
                <w:b/>
                <w:bCs/>
                <w:color w:val="FF0000"/>
              </w:rPr>
              <w:t>Predaja</w:t>
            </w:r>
            <w:r w:rsidRPr="00D11E60">
              <w:rPr>
                <w:rFonts w:ascii="Candara" w:hAnsi="Candara" w:cstheme="minorHAnsi"/>
              </w:rPr>
              <w:t xml:space="preserve"> je vrsta usmene priče koja se temelji na vjerovanju u istinitost njezina sadržaja. Predaje su nastajale u različitim životnim situacijama, a ljudi su ih tijekom povijesti nastojali sačuvati kao narodno blago prepričavajući ih mlađim naraštajima.</w:t>
            </w:r>
          </w:p>
          <w:p w14:paraId="0495822E" w14:textId="2E93B2BB" w:rsidR="00375954" w:rsidRPr="00D11E60" w:rsidRDefault="00A41302" w:rsidP="00E622EE">
            <w:pPr>
              <w:spacing w:after="0"/>
              <w:rPr>
                <w:rFonts w:ascii="Candara" w:hAnsi="Candara" w:cstheme="minorHAnsi"/>
              </w:rPr>
            </w:pPr>
            <w:r>
              <w:rPr>
                <w:rFonts w:ascii="Candara" w:hAnsi="Candara"/>
              </w:rPr>
              <w:t>–</w:t>
            </w:r>
            <w:r w:rsidR="00375954" w:rsidRPr="00D11E60">
              <w:rPr>
                <w:rFonts w:ascii="Candara" w:hAnsi="Candara" w:cstheme="minorHAnsi"/>
              </w:rPr>
              <w:t xml:space="preserve"> </w:t>
            </w:r>
            <w:r w:rsidR="00375954" w:rsidRPr="00A41302">
              <w:rPr>
                <w:rFonts w:ascii="Candara" w:hAnsi="Candara" w:cstheme="minorHAnsi"/>
                <w:color w:val="FF0000"/>
              </w:rPr>
              <w:t>česti  motivi u predajama</w:t>
            </w:r>
            <w:r w:rsidR="00375954" w:rsidRPr="00D11E60">
              <w:rPr>
                <w:rFonts w:ascii="Candara" w:hAnsi="Candara" w:cstheme="minorHAnsi"/>
              </w:rPr>
              <w:t xml:space="preserve">: </w:t>
            </w:r>
            <w:r w:rsidR="00B13801" w:rsidRPr="00D11E60">
              <w:rPr>
                <w:rFonts w:ascii="Candara" w:hAnsi="Candara" w:cstheme="minorHAnsi"/>
              </w:rPr>
              <w:t>nadnaravna bića poput vila, babaroga, vukodlaka i vještica.</w:t>
            </w:r>
          </w:p>
          <w:p w14:paraId="07A5C5D3" w14:textId="74A3A0EB" w:rsidR="00B13801" w:rsidRPr="00D11E60" w:rsidRDefault="00A41302" w:rsidP="00E622EE">
            <w:pPr>
              <w:spacing w:after="0"/>
              <w:rPr>
                <w:rFonts w:ascii="Candara" w:hAnsi="Candara"/>
                <w:i/>
                <w:color w:val="FF7C80"/>
              </w:rPr>
            </w:pPr>
            <w:r>
              <w:rPr>
                <w:rFonts w:ascii="Candara" w:hAnsi="Candara"/>
              </w:rPr>
              <w:t>–</w:t>
            </w:r>
            <w:r w:rsidR="00B13801" w:rsidRPr="00D11E60">
              <w:rPr>
                <w:rFonts w:ascii="Candara" w:hAnsi="Candara" w:cstheme="minorHAnsi"/>
              </w:rPr>
              <w:t xml:space="preserve"> metafora: … </w:t>
            </w:r>
            <w:r w:rsidR="00B13801" w:rsidRPr="00D11E60">
              <w:rPr>
                <w:rFonts w:ascii="Candara" w:hAnsi="Candara" w:cstheme="minorHAnsi"/>
                <w:i/>
                <w:iCs/>
              </w:rPr>
              <w:t>vjetar me</w:t>
            </w:r>
            <w:r w:rsidR="00B13801" w:rsidRPr="00D11E60">
              <w:rPr>
                <w:rFonts w:ascii="Candara" w:hAnsi="Candara" w:cstheme="minorHAnsi"/>
              </w:rPr>
              <w:t xml:space="preserve"> </w:t>
            </w:r>
            <w:r w:rsidR="00B13801" w:rsidRPr="00D11E60">
              <w:rPr>
                <w:rFonts w:ascii="Candara" w:hAnsi="Candara" w:cstheme="minorHAnsi"/>
                <w:i/>
                <w:iCs/>
              </w:rPr>
              <w:t>učio jeziku tišine.</w:t>
            </w:r>
          </w:p>
        </w:tc>
      </w:tr>
      <w:tr w:rsidR="00101E3C" w14:paraId="2C4B80DA" w14:textId="77777777" w:rsidTr="00A41302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11E6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11E60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11E60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8 </w:t>
            </w:r>
            <w:r w:rsidRPr="00D11E60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A41302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11E6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11E6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AB06D" w14:textId="4A6D4977" w:rsidR="003A6CD9" w:rsidRPr="00D11E60" w:rsidRDefault="00630AE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6" w:history="1">
              <w:r w:rsidR="003A6CD9" w:rsidRPr="00D11E60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https://www.youtube.com/watch?v=FP51usC4OnE&amp;t=232s</w:t>
              </w:r>
            </w:hyperlink>
            <w:r w:rsidR="003A6CD9" w:rsidRPr="00D11E60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1B660A98" w14:textId="0B8A9299" w:rsidR="00101E3C" w:rsidRPr="00D11E60" w:rsidRDefault="00630AE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3A6CD9" w:rsidRPr="00D11E60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https://gkd.hr/wp-content/uploads/2017/11/Zdenko-Basic.pdf</w:t>
              </w:r>
            </w:hyperlink>
            <w:r w:rsidR="003A6CD9" w:rsidRPr="00D11E60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  <w:r w:rsidR="00101E3C" w:rsidRPr="00D11E60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  <w:p w14:paraId="5A0FE34F" w14:textId="598CEA2E" w:rsidR="003A6CD9" w:rsidRPr="00D11E60" w:rsidRDefault="00630AE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3A6CD9" w:rsidRPr="00D11E60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https://www.muzej-turopolja.hr/perunfest/</w:t>
              </w:r>
            </w:hyperlink>
            <w:r w:rsidR="003A6CD9" w:rsidRPr="00D11E60">
              <w:rPr>
                <w:rFonts w:ascii="Candara" w:eastAsia="Times New Roman" w:hAnsi="Candara" w:cs="Times New Roman"/>
                <w:iCs/>
                <w:lang w:eastAsia="hr-HR" w:bidi="ar-SA"/>
              </w:rPr>
              <w:t xml:space="preserve"> </w:t>
            </w:r>
          </w:p>
        </w:tc>
      </w:tr>
      <w:tr w:rsidR="00101E3C" w14:paraId="76D0200E" w14:textId="77777777" w:rsidTr="00A41302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D11E6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11E60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53917CDB" w:rsidR="00101E3C" w:rsidRPr="00D11E60" w:rsidRDefault="00D11E60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D11E60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Osobni i socijalni razvoj</w:t>
            </w:r>
          </w:p>
          <w:p w14:paraId="614CB70B" w14:textId="77777777" w:rsidR="00D11E60" w:rsidRPr="00D11E60" w:rsidRDefault="00D11E60" w:rsidP="00D11E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D11E60">
              <w:rPr>
                <w:rFonts w:ascii="Candara" w:hAnsi="Candara"/>
                <w:color w:val="231F20"/>
                <w:sz w:val="22"/>
                <w:szCs w:val="22"/>
              </w:rPr>
              <w:t>osr</w:t>
            </w:r>
            <w:proofErr w:type="spellEnd"/>
            <w:r w:rsidRPr="00D11E60">
              <w:rPr>
                <w:rFonts w:ascii="Candara" w:hAnsi="Candara"/>
                <w:color w:val="231F20"/>
                <w:sz w:val="22"/>
                <w:szCs w:val="22"/>
              </w:rPr>
              <w:t xml:space="preserve"> B.3.2.</w:t>
            </w:r>
          </w:p>
          <w:p w14:paraId="57170D44" w14:textId="77777777" w:rsidR="00D11E60" w:rsidRPr="00D11E60" w:rsidRDefault="00D11E60" w:rsidP="00D11E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D11E60">
              <w:rPr>
                <w:rFonts w:ascii="Candara" w:hAnsi="Candara"/>
                <w:color w:val="231F20"/>
                <w:sz w:val="22"/>
                <w:szCs w:val="22"/>
              </w:rPr>
              <w:t>Razvija komunikacijske kompetencije i uvažavajuće odnose s drugima</w:t>
            </w:r>
          </w:p>
          <w:p w14:paraId="33188E08" w14:textId="77777777" w:rsidR="00D11E60" w:rsidRPr="00D11E60" w:rsidRDefault="00D11E60" w:rsidP="00D11E60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D11E60">
              <w:rPr>
                <w:rFonts w:ascii="Candara" w:hAnsi="Candara"/>
                <w:color w:val="231F20"/>
                <w:sz w:val="22"/>
                <w:szCs w:val="22"/>
              </w:rPr>
              <w:t>osr</w:t>
            </w:r>
            <w:proofErr w:type="spellEnd"/>
            <w:r w:rsidRPr="00D11E60">
              <w:rPr>
                <w:rFonts w:ascii="Candara" w:hAnsi="Candara"/>
                <w:color w:val="231F20"/>
                <w:sz w:val="22"/>
                <w:szCs w:val="22"/>
              </w:rPr>
              <w:t xml:space="preserve"> C.3.4.</w:t>
            </w:r>
          </w:p>
          <w:p w14:paraId="0F6FC2B7" w14:textId="06A7EC21" w:rsidR="00D11E60" w:rsidRPr="00D11E60" w:rsidRDefault="00D11E60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D11E60">
              <w:rPr>
                <w:rFonts w:ascii="Candara" w:hAnsi="Candara"/>
                <w:color w:val="231F20"/>
                <w:sz w:val="22"/>
                <w:szCs w:val="22"/>
              </w:rPr>
              <w:t>Razvija nacionalni i kulturni identitet.</w:t>
            </w:r>
          </w:p>
          <w:p w14:paraId="39E08EB9" w14:textId="7BEFCDE6" w:rsidR="00101E3C" w:rsidRPr="00D11E60" w:rsidRDefault="00101E3C" w:rsidP="00375954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</w:p>
        </w:tc>
      </w:tr>
    </w:tbl>
    <w:p w14:paraId="296A9E04" w14:textId="1624EAB0" w:rsidR="00101E3C" w:rsidRDefault="00101E3C" w:rsidP="00101E3C"/>
    <w:p w14:paraId="343E854D" w14:textId="77777777" w:rsidR="00630AEC" w:rsidRDefault="00630AEC" w:rsidP="00101E3C">
      <w:pPr>
        <w:rPr>
          <w:rFonts w:ascii="Candara" w:hAnsi="Candara"/>
          <w:b/>
        </w:rPr>
      </w:pPr>
    </w:p>
    <w:p w14:paraId="5D8CB389" w14:textId="77777777" w:rsidR="00630AEC" w:rsidRDefault="00630AEC" w:rsidP="00101E3C">
      <w:pPr>
        <w:rPr>
          <w:rFonts w:ascii="Candara" w:hAnsi="Candara"/>
          <w:b/>
        </w:rPr>
      </w:pPr>
    </w:p>
    <w:p w14:paraId="79D0836E" w14:textId="77777777" w:rsidR="00630AEC" w:rsidRDefault="00630AEC" w:rsidP="00101E3C">
      <w:pPr>
        <w:rPr>
          <w:rFonts w:ascii="Candara" w:hAnsi="Candara"/>
          <w:b/>
        </w:rPr>
      </w:pPr>
    </w:p>
    <w:p w14:paraId="4F4F0C0B" w14:textId="77777777" w:rsidR="00630AEC" w:rsidRDefault="00630AEC" w:rsidP="00101E3C">
      <w:pPr>
        <w:rPr>
          <w:rFonts w:ascii="Candara" w:hAnsi="Candara"/>
          <w:b/>
        </w:rPr>
      </w:pPr>
    </w:p>
    <w:p w14:paraId="268DF038" w14:textId="77777777" w:rsidR="00630AEC" w:rsidRDefault="00630AEC" w:rsidP="00101E3C">
      <w:pPr>
        <w:rPr>
          <w:rFonts w:ascii="Candara" w:hAnsi="Candara"/>
          <w:b/>
        </w:rPr>
      </w:pPr>
    </w:p>
    <w:p w14:paraId="2E454F3D" w14:textId="77777777" w:rsidR="00630AEC" w:rsidRDefault="00630AEC" w:rsidP="00101E3C">
      <w:pPr>
        <w:rPr>
          <w:rFonts w:ascii="Candara" w:hAnsi="Candara"/>
          <w:b/>
        </w:rPr>
      </w:pPr>
    </w:p>
    <w:p w14:paraId="33FDA829" w14:textId="77777777" w:rsidR="00630AEC" w:rsidRDefault="00630AEC" w:rsidP="00101E3C">
      <w:pPr>
        <w:rPr>
          <w:rFonts w:ascii="Candara" w:hAnsi="Candara"/>
          <w:b/>
        </w:rPr>
      </w:pPr>
    </w:p>
    <w:p w14:paraId="2528EDEF" w14:textId="77777777" w:rsidR="00630AEC" w:rsidRDefault="00630AEC" w:rsidP="00101E3C">
      <w:pPr>
        <w:rPr>
          <w:rFonts w:ascii="Candara" w:hAnsi="Candara"/>
          <w:b/>
        </w:rPr>
      </w:pPr>
    </w:p>
    <w:p w14:paraId="2E3CB6C7" w14:textId="77777777" w:rsidR="00630AEC" w:rsidRDefault="00630AEC" w:rsidP="00101E3C">
      <w:pPr>
        <w:rPr>
          <w:rFonts w:ascii="Candara" w:hAnsi="Candara"/>
          <w:b/>
        </w:rPr>
      </w:pPr>
    </w:p>
    <w:p w14:paraId="6A3CB8AC" w14:textId="77777777" w:rsidR="00630AEC" w:rsidRDefault="00630AEC" w:rsidP="00101E3C">
      <w:pPr>
        <w:rPr>
          <w:rFonts w:ascii="Candara" w:hAnsi="Candara"/>
          <w:b/>
        </w:rPr>
      </w:pPr>
    </w:p>
    <w:p w14:paraId="36858A28" w14:textId="77777777" w:rsidR="00630AEC" w:rsidRDefault="00630AEC" w:rsidP="00101E3C">
      <w:pPr>
        <w:rPr>
          <w:rFonts w:ascii="Candara" w:hAnsi="Candara"/>
          <w:b/>
        </w:rPr>
      </w:pPr>
    </w:p>
    <w:p w14:paraId="3C11FB0C" w14:textId="77777777" w:rsidR="00630AEC" w:rsidRDefault="00630AEC" w:rsidP="00101E3C">
      <w:pPr>
        <w:rPr>
          <w:rFonts w:ascii="Candara" w:hAnsi="Candara"/>
          <w:b/>
        </w:rPr>
      </w:pPr>
    </w:p>
    <w:p w14:paraId="214C0DB3" w14:textId="01A0602E" w:rsidR="003A6CD9" w:rsidRPr="00630AEC" w:rsidRDefault="003A6CD9" w:rsidP="00101E3C">
      <w:pPr>
        <w:rPr>
          <w:rFonts w:ascii="Candara" w:hAnsi="Candara"/>
          <w:b/>
        </w:rPr>
      </w:pPr>
      <w:r w:rsidRPr="00630AEC">
        <w:rPr>
          <w:rFonts w:ascii="Candara" w:hAnsi="Candara"/>
          <w:b/>
        </w:rPr>
        <w:lastRenderedPageBreak/>
        <w:t>Prilog 1.</w:t>
      </w:r>
    </w:p>
    <w:p w14:paraId="13B2465A" w14:textId="4286462A" w:rsidR="003A6CD9" w:rsidRDefault="003A6CD9">
      <w:pPr>
        <w:rPr>
          <w:rFonts w:ascii="Candara" w:hAnsi="Candara"/>
        </w:rPr>
      </w:pPr>
      <w:r>
        <w:rPr>
          <w:rFonts w:ascii="Candara" w:hAnsi="Candara"/>
        </w:rPr>
        <w:t xml:space="preserve">Promotri na poveznici </w:t>
      </w:r>
      <w:hyperlink r:id="rId9" w:history="1">
        <w:r w:rsidRPr="005075F6">
          <w:rPr>
            <w:rStyle w:val="Hyperlink"/>
            <w:rFonts w:ascii="Candara" w:hAnsi="Candara"/>
          </w:rPr>
          <w:t>https://gkd.hr/wp-content/uploads/2017/11/Zdenko-Basic.pdf</w:t>
        </w:r>
      </w:hyperlink>
      <w:r>
        <w:rPr>
          <w:rFonts w:ascii="Candara" w:hAnsi="Candara"/>
        </w:rPr>
        <w:t xml:space="preserve"> ilustracije Zdenka Bašića s izložbe u </w:t>
      </w:r>
      <w:proofErr w:type="spellStart"/>
      <w:r>
        <w:rPr>
          <w:rFonts w:ascii="Candara" w:hAnsi="Candara"/>
        </w:rPr>
        <w:t>Klovićevim</w:t>
      </w:r>
      <w:proofErr w:type="spellEnd"/>
      <w:r>
        <w:rPr>
          <w:rFonts w:ascii="Candara" w:hAnsi="Candara"/>
        </w:rPr>
        <w:t xml:space="preserve"> dvorima. Istraži o nagradi koju je ilustrator dobio za prikazane ilustracije. Koja od ilustracija najbolje pristaje uz odabrani ulomak predaje u udžbeniku? Objasni </w:t>
      </w:r>
      <w:r w:rsidR="00630AEC">
        <w:rPr>
          <w:rFonts w:ascii="Candara" w:hAnsi="Candara"/>
        </w:rPr>
        <w:t xml:space="preserve">svoj </w:t>
      </w:r>
      <w:r>
        <w:rPr>
          <w:rFonts w:ascii="Candara" w:hAnsi="Candara"/>
        </w:rPr>
        <w:t>odgovor.</w:t>
      </w:r>
    </w:p>
    <w:p w14:paraId="4560F8D0" w14:textId="77777777" w:rsidR="0012400C" w:rsidRDefault="0012400C">
      <w:pPr>
        <w:rPr>
          <w:rFonts w:ascii="Candara" w:hAnsi="Candara"/>
        </w:rPr>
      </w:pPr>
    </w:p>
    <w:p w14:paraId="3D289CFB" w14:textId="39CB3FF2" w:rsidR="003A6CD9" w:rsidRPr="00630AEC" w:rsidRDefault="003A6CD9">
      <w:pPr>
        <w:rPr>
          <w:rFonts w:ascii="Candara" w:hAnsi="Candara"/>
          <w:b/>
        </w:rPr>
      </w:pPr>
      <w:r w:rsidRPr="00630AEC">
        <w:rPr>
          <w:rFonts w:ascii="Candara" w:hAnsi="Candara"/>
          <w:b/>
        </w:rPr>
        <w:t xml:space="preserve">Prilog 2. </w:t>
      </w:r>
    </w:p>
    <w:p w14:paraId="3B15BDA5" w14:textId="2477E54F" w:rsidR="003A6CD9" w:rsidRDefault="003A6CD9">
      <w:pPr>
        <w:rPr>
          <w:rFonts w:ascii="Candara" w:hAnsi="Candara"/>
          <w:i/>
          <w:iCs/>
        </w:rPr>
      </w:pPr>
      <w:r>
        <w:rPr>
          <w:rFonts w:ascii="Candara" w:hAnsi="Candara"/>
        </w:rPr>
        <w:t xml:space="preserve">Pogledaj na poveznici </w:t>
      </w:r>
      <w:hyperlink r:id="rId10" w:history="1">
        <w:r w:rsidRPr="005075F6">
          <w:rPr>
            <w:rStyle w:val="Hyperlink"/>
            <w:rFonts w:ascii="Candara" w:hAnsi="Candara"/>
          </w:rPr>
          <w:t>https://www.youtube.com/watch?v=FP51usC4OnE&amp;t=232s</w:t>
        </w:r>
      </w:hyperlink>
      <w:r>
        <w:rPr>
          <w:rFonts w:ascii="Candara" w:hAnsi="Candara"/>
        </w:rPr>
        <w:t xml:space="preserve"> reklamu za knjigu predaja Zdenka Bašića </w:t>
      </w:r>
      <w:r w:rsidRPr="003A6CD9">
        <w:rPr>
          <w:rFonts w:ascii="Candara" w:hAnsi="Candara"/>
          <w:i/>
          <w:iCs/>
        </w:rPr>
        <w:t>Sjeverozapadni vjetar</w:t>
      </w:r>
      <w:r w:rsidR="00784A0F">
        <w:rPr>
          <w:rFonts w:ascii="Candara" w:hAnsi="Candara"/>
          <w:i/>
          <w:iCs/>
        </w:rPr>
        <w:t xml:space="preserve">. </w:t>
      </w:r>
      <w:r w:rsidRPr="00784A0F">
        <w:rPr>
          <w:rFonts w:ascii="Candara" w:hAnsi="Candara"/>
        </w:rPr>
        <w:t xml:space="preserve">Obrati pozornost na </w:t>
      </w:r>
      <w:r w:rsidR="00784A0F">
        <w:rPr>
          <w:rFonts w:ascii="Candara" w:hAnsi="Candara"/>
        </w:rPr>
        <w:t xml:space="preserve">odabir glazbe, ilustracije i </w:t>
      </w:r>
      <w:proofErr w:type="spellStart"/>
      <w:r w:rsidR="00784A0F">
        <w:rPr>
          <w:rFonts w:ascii="Candara" w:hAnsi="Candara"/>
        </w:rPr>
        <w:t>i</w:t>
      </w:r>
      <w:proofErr w:type="spellEnd"/>
      <w:r w:rsidR="00784A0F">
        <w:rPr>
          <w:rFonts w:ascii="Candara" w:hAnsi="Candara"/>
        </w:rPr>
        <w:t xml:space="preserve"> </w:t>
      </w:r>
      <w:r w:rsidRPr="00784A0F">
        <w:rPr>
          <w:rFonts w:ascii="Candara" w:hAnsi="Candara"/>
        </w:rPr>
        <w:t xml:space="preserve">medijsku poruku koju </w:t>
      </w:r>
      <w:r w:rsidR="00784A0F" w:rsidRPr="00784A0F">
        <w:rPr>
          <w:rFonts w:ascii="Candara" w:hAnsi="Candara"/>
        </w:rPr>
        <w:t xml:space="preserve">ističe </w:t>
      </w:r>
      <w:r w:rsidR="00784A0F">
        <w:rPr>
          <w:rFonts w:ascii="Candara" w:hAnsi="Candara"/>
        </w:rPr>
        <w:t>„</w:t>
      </w:r>
      <w:proofErr w:type="spellStart"/>
      <w:r w:rsidR="00784A0F" w:rsidRPr="00784A0F">
        <w:rPr>
          <w:rFonts w:ascii="Candara" w:hAnsi="Candara"/>
        </w:rPr>
        <w:t>book</w:t>
      </w:r>
      <w:proofErr w:type="spellEnd"/>
      <w:r w:rsidR="00784A0F" w:rsidRPr="00784A0F">
        <w:rPr>
          <w:rFonts w:ascii="Candara" w:hAnsi="Candara"/>
        </w:rPr>
        <w:t xml:space="preserve"> </w:t>
      </w:r>
      <w:proofErr w:type="spellStart"/>
      <w:r w:rsidR="00784A0F" w:rsidRPr="00784A0F">
        <w:rPr>
          <w:rFonts w:ascii="Candara" w:hAnsi="Candara"/>
        </w:rPr>
        <w:t>trailer</w:t>
      </w:r>
      <w:proofErr w:type="spellEnd"/>
      <w:r w:rsidR="00784A0F">
        <w:rPr>
          <w:rFonts w:ascii="Candara" w:hAnsi="Candara"/>
        </w:rPr>
        <w:t>“</w:t>
      </w:r>
      <w:r w:rsidR="00784A0F" w:rsidRPr="00784A0F">
        <w:rPr>
          <w:rFonts w:ascii="Candara" w:hAnsi="Candara"/>
        </w:rPr>
        <w:t xml:space="preserve"> te napiši kratak osvrt o njemu.</w:t>
      </w:r>
      <w:r w:rsidR="00784A0F">
        <w:rPr>
          <w:rFonts w:ascii="Candara" w:hAnsi="Candara"/>
          <w:i/>
          <w:iCs/>
        </w:rPr>
        <w:t xml:space="preserve"> </w:t>
      </w:r>
    </w:p>
    <w:p w14:paraId="18D8BF06" w14:textId="77777777" w:rsidR="00630AEC" w:rsidRDefault="00630AEC" w:rsidP="0012400C">
      <w:pPr>
        <w:rPr>
          <w:rFonts w:ascii="Candara" w:hAnsi="Candara"/>
        </w:rPr>
      </w:pPr>
    </w:p>
    <w:p w14:paraId="411608FD" w14:textId="6D45897D" w:rsidR="0012400C" w:rsidRPr="00630AEC" w:rsidRDefault="0012400C" w:rsidP="0012400C">
      <w:pPr>
        <w:rPr>
          <w:rFonts w:ascii="Candara" w:hAnsi="Candara"/>
          <w:b/>
        </w:rPr>
      </w:pPr>
      <w:bookmarkStart w:id="1" w:name="_GoBack"/>
      <w:r w:rsidRPr="00630AEC">
        <w:rPr>
          <w:rFonts w:ascii="Candara" w:hAnsi="Candara"/>
          <w:b/>
        </w:rPr>
        <w:t xml:space="preserve">Prilog 3. </w:t>
      </w:r>
    </w:p>
    <w:bookmarkEnd w:id="1"/>
    <w:p w14:paraId="1FB869D6" w14:textId="3295D9A4" w:rsidR="0012400C" w:rsidRDefault="0012400C" w:rsidP="0012400C">
      <w:pPr>
        <w:rPr>
          <w:rFonts w:ascii="Candara" w:hAnsi="Candara"/>
        </w:rPr>
      </w:pPr>
      <w:r>
        <w:rPr>
          <w:rFonts w:ascii="Candara" w:hAnsi="Candara"/>
        </w:rPr>
        <w:t xml:space="preserve">U digitalnome udžbeniku u rubrici </w:t>
      </w:r>
      <w:r w:rsidRPr="0012400C">
        <w:rPr>
          <w:rFonts w:ascii="Candara" w:hAnsi="Candara"/>
          <w:i/>
          <w:iCs/>
        </w:rPr>
        <w:t>Povezujem i stvaram</w:t>
      </w:r>
      <w:r>
        <w:rPr>
          <w:rFonts w:ascii="Candara" w:hAnsi="Candara"/>
        </w:rPr>
        <w:t xml:space="preserve"> potraži predaju o vještici Mari, a zatim radnju predaje prikaži u obliku stripa. Ako si vješt/vješta, strip izradi u nekome od digitalnih alata za izradu stripa.</w:t>
      </w:r>
    </w:p>
    <w:p w14:paraId="26A4C01F" w14:textId="77777777" w:rsidR="0012400C" w:rsidRPr="003A6CD9" w:rsidRDefault="0012400C">
      <w:pPr>
        <w:rPr>
          <w:rFonts w:ascii="Candara" w:hAnsi="Candara"/>
          <w:i/>
          <w:iCs/>
        </w:rPr>
      </w:pPr>
    </w:p>
    <w:sectPr w:rsidR="0012400C" w:rsidRPr="003A6CD9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DB70DB"/>
    <w:multiLevelType w:val="hybridMultilevel"/>
    <w:tmpl w:val="A1769E04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101E3C"/>
    <w:rsid w:val="0012400C"/>
    <w:rsid w:val="00221DDA"/>
    <w:rsid w:val="002D7F95"/>
    <w:rsid w:val="00375954"/>
    <w:rsid w:val="003A6CD9"/>
    <w:rsid w:val="003C03F0"/>
    <w:rsid w:val="00451203"/>
    <w:rsid w:val="006159C5"/>
    <w:rsid w:val="00630AEC"/>
    <w:rsid w:val="00675D09"/>
    <w:rsid w:val="00676725"/>
    <w:rsid w:val="00683714"/>
    <w:rsid w:val="00784A0F"/>
    <w:rsid w:val="00A41302"/>
    <w:rsid w:val="00B13801"/>
    <w:rsid w:val="00CF6334"/>
    <w:rsid w:val="00D11E60"/>
    <w:rsid w:val="00DA256A"/>
    <w:rsid w:val="00E94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6C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zej-turopolja.hr/perunf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kd.hr/wp-content/uploads/2017/11/Zdenko-Basic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P51usC4OnE&amp;t=232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10" Type="http://schemas.openxmlformats.org/officeDocument/2006/relationships/hyperlink" Target="https://www.youtube.com/watch?v=FP51usC4OnE&amp;t=23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kd.hr/wp-content/uploads/2017/11/Zdenko-Basic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1063</Words>
  <Characters>6061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8</cp:revision>
  <dcterms:created xsi:type="dcterms:W3CDTF">2021-06-21T13:34:00Z</dcterms:created>
  <dcterms:modified xsi:type="dcterms:W3CDTF">2021-07-10T19:40:00Z</dcterms:modified>
</cp:coreProperties>
</file>